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739" w:rsidRPr="00DF4945" w:rsidRDefault="004C5739" w:rsidP="004C5739">
      <w:pPr>
        <w:rPr>
          <w:b/>
          <w:noProof/>
          <w:sz w:val="32"/>
          <w:szCs w:val="32"/>
          <w:lang w:eastAsia="nl-BE"/>
        </w:rPr>
      </w:pPr>
      <w:r w:rsidRPr="00DF4945">
        <w:rPr>
          <w:b/>
          <w:noProof/>
          <w:sz w:val="32"/>
          <w:szCs w:val="32"/>
          <w:lang w:eastAsia="nl-BE"/>
        </w:rPr>
        <w:t>Eindterm 3</w:t>
      </w:r>
      <w:r w:rsidRPr="00DF4945">
        <w:rPr>
          <w:b/>
          <w:noProof/>
          <w:sz w:val="32"/>
          <w:szCs w:val="32"/>
          <w:vertAlign w:val="superscript"/>
          <w:lang w:eastAsia="nl-BE"/>
        </w:rPr>
        <w:t>de</w:t>
      </w:r>
      <w:r w:rsidRPr="00DF4945">
        <w:rPr>
          <w:b/>
          <w:noProof/>
          <w:sz w:val="32"/>
          <w:szCs w:val="32"/>
          <w:lang w:eastAsia="nl-BE"/>
        </w:rPr>
        <w:t xml:space="preserve"> graad ASO – Moderne vreemde talen – Frans – </w:t>
      </w:r>
      <w:r w:rsidRPr="008D2B3D">
        <w:rPr>
          <w:b/>
          <w:noProof/>
          <w:sz w:val="32"/>
          <w:szCs w:val="32"/>
          <w:highlight w:val="yellow"/>
          <w:lang w:eastAsia="nl-BE"/>
        </w:rPr>
        <w:t>Engels</w:t>
      </w:r>
    </w:p>
    <w:p w:rsidR="004C5739" w:rsidRPr="00614AA3" w:rsidRDefault="004C5739" w:rsidP="004C5739">
      <w:pPr>
        <w:rPr>
          <w:b/>
          <w:noProof/>
          <w:sz w:val="28"/>
          <w:szCs w:val="28"/>
          <w:lang w:eastAsia="nl-B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"/>
        <w:gridCol w:w="8753"/>
      </w:tblGrid>
      <w:tr w:rsidR="004C5739" w:rsidRPr="00365E3F" w:rsidTr="00D324B0">
        <w:trPr>
          <w:tblCellSpacing w:w="15" w:type="dxa"/>
        </w:trPr>
        <w:tc>
          <w:tcPr>
            <w:tcW w:w="0" w:type="auto"/>
            <w:gridSpan w:val="2"/>
            <w:hideMark/>
          </w:tcPr>
          <w:p w:rsidR="00365E3F" w:rsidRPr="00365E3F" w:rsidRDefault="004C5739" w:rsidP="00D324B0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Times New Roman"/>
                <w:b/>
                <w:bCs/>
                <w:sz w:val="28"/>
                <w:szCs w:val="28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color w:val="00B0F0"/>
                <w:sz w:val="28"/>
                <w:szCs w:val="28"/>
                <w:lang w:eastAsia="nl-BE"/>
              </w:rPr>
              <w:t>Mondelinge interactie</w:t>
            </w:r>
          </w:p>
        </w:tc>
      </w:tr>
      <w:tr w:rsidR="004C5739" w:rsidRPr="00365E3F" w:rsidTr="00D324B0">
        <w:trPr>
          <w:tblCellSpacing w:w="15" w:type="dxa"/>
        </w:trPr>
        <w:tc>
          <w:tcPr>
            <w:tcW w:w="0" w:type="auto"/>
            <w:gridSpan w:val="2"/>
            <w:shd w:val="clear" w:color="auto" w:fill="E1E4ED"/>
            <w:hideMark/>
          </w:tcPr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 xml:space="preserve">In </w:t>
            </w: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teksten</w:t>
            </w: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 xml:space="preserve"> met de volgende </w:t>
            </w: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kenmerken</w:t>
            </w:r>
          </w:p>
        </w:tc>
      </w:tr>
      <w:tr w:rsidR="004C5739" w:rsidRPr="00365E3F" w:rsidTr="00D324B0">
        <w:trPr>
          <w:tblCellSpacing w:w="15" w:type="dxa"/>
        </w:trPr>
        <w:tc>
          <w:tcPr>
            <w:tcW w:w="0" w:type="auto"/>
            <w:gridSpan w:val="2"/>
            <w:hideMark/>
          </w:tcPr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Onderwerp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vrij concreet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eigen leefwereld en dagelijks leven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onderwerpen van meer algemene aard</w:t>
            </w:r>
          </w:p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Taalgebruikssituatie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de gesprekspartners richten zich tot elkaar en tot anderen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voor de leerlingen relevante taalgebruikssituaties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met en zonder visuele ondersteuning, met inbegrip van non-verbale signalen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met aandacht voor digitale media</w:t>
            </w:r>
          </w:p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Structuur/ Samenhang/ Lengte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enkelvoudige en samengestelde zinnen met een beperkte mate van complexiteit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duidelijke tekststructuur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complexere elementen verbonden tot een coherente tekst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vrij korte en af en toe langere teksten</w:t>
            </w:r>
          </w:p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Uitspraak, articulatie, intonatie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heldere uitspraak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zorgvuldige articulatie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natuurlijke intonatie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standaardtaal</w:t>
            </w:r>
          </w:p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Tempo en vlotheid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met eventuele herhalingen en onderbrekingen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normaal tempo</w:t>
            </w:r>
          </w:p>
          <w:p w:rsidR="004C5739" w:rsidRPr="00365E3F" w:rsidRDefault="004C5739" w:rsidP="004C573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Woordenschat en taalvariëteit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frequente woorden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toereikend om duidelijke beschrijvingen te geven van en meningen te formuleren over de eigen leefwereld en onderwerpen van meer algemene aard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standaardtaal</w:t>
            </w:r>
          </w:p>
          <w:p w:rsidR="004C5739" w:rsidRPr="00365E3F" w:rsidRDefault="004C5739" w:rsidP="004C5739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informeel en formeel</w:t>
            </w:r>
          </w:p>
        </w:tc>
      </w:tr>
      <w:tr w:rsidR="004C5739" w:rsidRPr="00365E3F" w:rsidTr="00D324B0">
        <w:trPr>
          <w:tblCellSpacing w:w="15" w:type="dxa"/>
        </w:trPr>
        <w:tc>
          <w:tcPr>
            <w:tcW w:w="0" w:type="auto"/>
            <w:gridSpan w:val="2"/>
            <w:shd w:val="clear" w:color="auto" w:fill="E1E4ED"/>
            <w:hideMark/>
          </w:tcPr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 xml:space="preserve">kunnen de leerlingen volgende </w:t>
            </w:r>
            <w:r w:rsidRPr="00365E3F">
              <w:rPr>
                <w:rFonts w:eastAsia="Times New Roman" w:cs="Times New Roman"/>
                <w:b/>
                <w:bCs/>
                <w:sz w:val="24"/>
                <w:szCs w:val="24"/>
                <w:lang w:eastAsia="nl-BE"/>
              </w:rPr>
              <w:t>taken uitvoeren:</w:t>
            </w:r>
          </w:p>
        </w:tc>
      </w:tr>
      <w:tr w:rsidR="004C5739" w:rsidRPr="00365E3F" w:rsidTr="00D324B0">
        <w:trPr>
          <w:tblCellSpacing w:w="15" w:type="dxa"/>
        </w:trPr>
        <w:tc>
          <w:tcPr>
            <w:tcW w:w="0" w:type="auto"/>
            <w:hideMark/>
          </w:tcPr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27</w:t>
            </w:r>
          </w:p>
        </w:tc>
        <w:tc>
          <w:tcPr>
            <w:tcW w:w="0" w:type="auto"/>
            <w:hideMark/>
          </w:tcPr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  <w:r w:rsidRPr="00365E3F">
              <w:rPr>
                <w:rFonts w:eastAsia="Times New Roman" w:cs="Times New Roman"/>
                <w:sz w:val="24"/>
                <w:szCs w:val="24"/>
                <w:lang w:eastAsia="nl-BE"/>
              </w:rPr>
              <w:t>de taaltaken gerangschikt onder “luisteren” en “spreken”, in een gesprekssituatie uitvoeren;</w:t>
            </w:r>
          </w:p>
        </w:tc>
      </w:tr>
    </w:tbl>
    <w:p w:rsidR="001D0A04" w:rsidRDefault="001D0A04"/>
    <w:p w:rsidR="004C5739" w:rsidRDefault="004C5739"/>
    <w:p w:rsidR="004C5739" w:rsidRDefault="004C5739"/>
    <w:p w:rsidR="004C5739" w:rsidRDefault="004C5739"/>
    <w:p w:rsidR="004C5739" w:rsidRPr="001A2840" w:rsidRDefault="004C5739" w:rsidP="004C5739">
      <w:pPr>
        <w:rPr>
          <w:rFonts w:ascii="Arial" w:hAnsi="Arial" w:cs="Arial"/>
        </w:rPr>
      </w:pPr>
      <w:r>
        <w:rPr>
          <w:b/>
          <w:noProof/>
          <w:sz w:val="32"/>
          <w:szCs w:val="32"/>
          <w:lang w:eastAsia="nl-BE"/>
        </w:rPr>
        <w:lastRenderedPageBreak/>
        <w:t>Leerplan</w:t>
      </w:r>
      <w:r w:rsidRPr="00DF4945">
        <w:rPr>
          <w:b/>
          <w:noProof/>
          <w:sz w:val="32"/>
          <w:szCs w:val="32"/>
          <w:lang w:eastAsia="nl-BE"/>
        </w:rPr>
        <w:t xml:space="preserve"> 3</w:t>
      </w:r>
      <w:r w:rsidRPr="00DF4945">
        <w:rPr>
          <w:b/>
          <w:noProof/>
          <w:sz w:val="32"/>
          <w:szCs w:val="32"/>
          <w:vertAlign w:val="superscript"/>
          <w:lang w:eastAsia="nl-BE"/>
        </w:rPr>
        <w:t>de</w:t>
      </w:r>
      <w:r w:rsidRPr="00DF4945">
        <w:rPr>
          <w:b/>
          <w:noProof/>
          <w:sz w:val="32"/>
          <w:szCs w:val="32"/>
          <w:lang w:eastAsia="nl-BE"/>
        </w:rPr>
        <w:t xml:space="preserve"> graad ASO – </w:t>
      </w:r>
      <w:r>
        <w:rPr>
          <w:b/>
          <w:noProof/>
          <w:sz w:val="32"/>
          <w:szCs w:val="32"/>
          <w:lang w:eastAsia="nl-BE"/>
        </w:rPr>
        <w:t>Engels – Stud</w:t>
      </w:r>
      <w:r w:rsidR="004E3F19">
        <w:rPr>
          <w:b/>
          <w:noProof/>
          <w:sz w:val="32"/>
          <w:szCs w:val="32"/>
          <w:lang w:eastAsia="nl-BE"/>
        </w:rPr>
        <w:t>ierichting met component moderne</w:t>
      </w:r>
      <w:r>
        <w:rPr>
          <w:b/>
          <w:noProof/>
          <w:sz w:val="32"/>
          <w:szCs w:val="32"/>
          <w:lang w:eastAsia="nl-BE"/>
        </w:rPr>
        <w:t xml:space="preserve"> talen  - VVKSO – leerplannummer: </w:t>
      </w:r>
      <w:r w:rsidRPr="004C5739">
        <w:rPr>
          <w:b/>
          <w:sz w:val="28"/>
          <w:szCs w:val="28"/>
        </w:rPr>
        <w:t>2014/003</w:t>
      </w:r>
    </w:p>
    <w:p w:rsidR="004C5739" w:rsidRPr="001A2840" w:rsidRDefault="004C5739" w:rsidP="004C5739">
      <w:pPr>
        <w:tabs>
          <w:tab w:val="left" w:pos="5376"/>
        </w:tabs>
        <w:rPr>
          <w:rFonts w:ascii="Arial" w:hAnsi="Arial" w:cs="Arial"/>
        </w:rPr>
      </w:pPr>
    </w:p>
    <w:p w:rsidR="004C5739" w:rsidRPr="00952C53" w:rsidRDefault="004C5739" w:rsidP="004C5739">
      <w:pPr>
        <w:spacing w:after="60"/>
        <w:jc w:val="both"/>
      </w:pP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795"/>
        <w:gridCol w:w="8493"/>
      </w:tblGrid>
      <w:tr w:rsidR="004C5739" w:rsidRPr="00202C75" w:rsidTr="00D324B0">
        <w:tc>
          <w:tcPr>
            <w:tcW w:w="5000" w:type="pct"/>
            <w:gridSpan w:val="2"/>
            <w:shd w:val="clear" w:color="auto" w:fill="D9D9D9" w:themeFill="background1" w:themeFillShade="D9"/>
          </w:tcPr>
          <w:p w:rsidR="004C5739" w:rsidRPr="00202C75" w:rsidRDefault="004C5739" w:rsidP="00D324B0">
            <w:pPr>
              <w:spacing w:after="0" w:line="260" w:lineRule="exact"/>
              <w:rPr>
                <w:rFonts w:ascii="Arial" w:eastAsia="Times New Roman" w:hAnsi="Arial" w:cs="Arial"/>
                <w:b/>
                <w:sz w:val="16"/>
                <w:szCs w:val="16"/>
                <w:lang w:val="nl-NL" w:eastAsia="nl-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nl-NL" w:eastAsia="nl-NL"/>
              </w:rPr>
              <w:t>Leerplandoelstellingen</w:t>
            </w:r>
            <w:r w:rsidRPr="00202C75">
              <w:rPr>
                <w:rFonts w:ascii="Arial" w:eastAsia="Times New Roman" w:hAnsi="Arial" w:cs="Arial"/>
                <w:b/>
                <w:sz w:val="16"/>
                <w:szCs w:val="16"/>
                <w:lang w:val="nl-NL" w:eastAsia="nl-NL"/>
              </w:rPr>
              <w:t xml:space="preserve"> </w:t>
            </w:r>
            <w:r w:rsidRPr="00202C75">
              <w:rPr>
                <w:rFonts w:ascii="Arial" w:eastAsia="Times New Roman" w:hAnsi="Arial" w:cs="Arial"/>
                <w:b/>
                <w:sz w:val="20"/>
                <w:szCs w:val="20"/>
                <w:lang w:val="nl-NL" w:eastAsia="nl-NL"/>
              </w:rPr>
              <w:t>mondelinge interactie</w:t>
            </w:r>
          </w:p>
        </w:tc>
      </w:tr>
      <w:tr w:rsidR="004C5739" w:rsidRPr="00202C75" w:rsidTr="00D324B0">
        <w:tc>
          <w:tcPr>
            <w:tcW w:w="5000" w:type="pct"/>
            <w:gridSpan w:val="2"/>
          </w:tcPr>
          <w:p w:rsidR="004C5739" w:rsidRPr="00202C75" w:rsidRDefault="004C5739" w:rsidP="00D324B0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  <w:lang w:val="nl-NL" w:eastAsia="nl-NL"/>
              </w:rPr>
            </w:pPr>
            <w:r w:rsidRPr="00202C75">
              <w:rPr>
                <w:rFonts w:ascii="Arial" w:eastAsia="Times New Roman" w:hAnsi="Arial" w:cs="Arial"/>
                <w:b/>
                <w:sz w:val="20"/>
                <w:szCs w:val="20"/>
                <w:lang w:val="nl-NL" w:eastAsia="nl-NL"/>
              </w:rPr>
              <w:t>De leerlingen kunnen:</w:t>
            </w:r>
          </w:p>
        </w:tc>
      </w:tr>
      <w:tr w:rsidR="004C5739" w:rsidRPr="00202C75" w:rsidTr="004C5739">
        <w:tc>
          <w:tcPr>
            <w:tcW w:w="428" w:type="pct"/>
          </w:tcPr>
          <w:p w:rsidR="004C5739" w:rsidRDefault="004C5739" w:rsidP="00D324B0">
            <w:pPr>
              <w:spacing w:after="0" w:line="260" w:lineRule="exac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nl-NL" w:eastAsia="nl-NL"/>
              </w:rPr>
            </w:pPr>
            <w:proofErr w:type="spellStart"/>
            <w:r w:rsidRPr="00202C75">
              <w:rPr>
                <w:rFonts w:ascii="Arial" w:eastAsia="Times New Roman" w:hAnsi="Arial" w:cs="Arial"/>
                <w:b/>
                <w:bCs/>
                <w:sz w:val="20"/>
                <w:szCs w:val="20"/>
                <w:lang w:val="nl-NL" w:eastAsia="nl-NL"/>
              </w:rPr>
              <w:t>Gespr</w:t>
            </w:r>
            <w:proofErr w:type="spellEnd"/>
            <w:r w:rsidRPr="00202C75">
              <w:rPr>
                <w:rFonts w:ascii="Arial" w:eastAsia="Times New Roman" w:hAnsi="Arial" w:cs="Arial"/>
                <w:b/>
                <w:bCs/>
                <w:sz w:val="20"/>
                <w:szCs w:val="20"/>
                <w:lang w:val="nl-NL" w:eastAsia="nl-NL"/>
              </w:rPr>
              <w:t xml:space="preserve"> 1</w:t>
            </w:r>
          </w:p>
          <w:p w:rsidR="004C5739" w:rsidRPr="00202C75" w:rsidRDefault="004C5739" w:rsidP="00D324B0">
            <w:pPr>
              <w:spacing w:after="0" w:line="260" w:lineRule="exac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nl-NL" w:eastAsia="nl-NL"/>
              </w:rPr>
            </w:pPr>
          </w:p>
        </w:tc>
        <w:tc>
          <w:tcPr>
            <w:tcW w:w="4572" w:type="pct"/>
            <w:vAlign w:val="center"/>
          </w:tcPr>
          <w:p w:rsidR="004C5739" w:rsidRPr="00CE69C8" w:rsidRDefault="004C5739" w:rsidP="00D324B0">
            <w:pPr>
              <w:keepLines/>
              <w:spacing w:after="0" w:line="240" w:lineRule="auto"/>
              <w:ind w:left="397" w:hanging="397"/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</w:pPr>
            <w:r w:rsidRPr="00CE69C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de taaltaken gerangschikt onder ‘luisteren’ en ‘spreken’, in een gesprekssituatie uitvoeren </w:t>
            </w:r>
            <w:r w:rsidRPr="00CE69C8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>(ET 27)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hun gesprekspartner voldoende begrijpen om het gesprek vlot te laten verlopen;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informatie meedelen uit informatieve, prescriptieve, narratieve, argumentatieve en artistiek-literaire teksten;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beluisterde en gelezen informatieve en narratieve teksten navertellen;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 xml:space="preserve">beluisterde en gelezen informatieve, narratieve en artistiek-literaire teksten samenvatten; 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verslag uitbrengen over een ervaring, een situatie en een gebeurtenis;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 xml:space="preserve">cultuuruitingen opzoeken en presenteren die specifiek zijn voor de Engelstalige wereld; 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een waardering kort toelichten;</w:t>
            </w:r>
          </w:p>
          <w:p w:rsidR="004C5739" w:rsidRPr="00CE69C8" w:rsidRDefault="004C5739" w:rsidP="004C5739">
            <w:pPr>
              <w:pStyle w:val="Lijstalinea"/>
              <w:keepLines/>
              <w:numPr>
                <w:ilvl w:val="0"/>
                <w:numId w:val="3"/>
              </w:numPr>
              <w:tabs>
                <w:tab w:val="num" w:pos="397"/>
              </w:tabs>
              <w:spacing w:line="180" w:lineRule="atLeast"/>
              <w:jc w:val="both"/>
              <w:rPr>
                <w:rFonts w:cs="Arial"/>
                <w:szCs w:val="20"/>
                <w:lang w:eastAsia="en-GB"/>
              </w:rPr>
            </w:pPr>
            <w:r w:rsidRPr="00CE69C8">
              <w:rPr>
                <w:rFonts w:cs="Arial"/>
                <w:szCs w:val="20"/>
                <w:lang w:eastAsia="en-GB"/>
              </w:rPr>
              <w:t>een oordeel vormen over informatieve, prescriptieve, narratieve, argumentatieve en artistiek-literaire teksten;</w:t>
            </w:r>
          </w:p>
          <w:p w:rsidR="004C5739" w:rsidRPr="00CE69C8" w:rsidRDefault="004C5739" w:rsidP="00D324B0">
            <w:pPr>
              <w:keepLines/>
              <w:spacing w:after="0" w:line="180" w:lineRule="atLeast"/>
              <w:ind w:left="397" w:hanging="397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E69C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</w:t>
            </w:r>
            <w:r w:rsidRPr="00CE69C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ab/>
              <w:t>een gefundeerd standpunt naar voor brengen bij beluisterde en gelezen informatieve, prescriptieve, narratieve, argumentatieve en artistiek-literaire teksten.</w:t>
            </w:r>
          </w:p>
        </w:tc>
      </w:tr>
    </w:tbl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p w:rsidR="00F25170" w:rsidRDefault="00F25170" w:rsidP="00F25170"/>
    <w:tbl>
      <w:tblPr>
        <w:tblpPr w:vertAnchor="page" w:horzAnchor="margin" w:tblpY="8024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2"/>
      </w:tblGrid>
      <w:tr w:rsidR="00F25170" w:rsidRPr="00F25170" w:rsidTr="00D324B0">
        <w:trPr>
          <w:trHeight w:val="4675"/>
        </w:trPr>
        <w:tc>
          <w:tcPr>
            <w:tcW w:w="8392" w:type="dxa"/>
            <w:vAlign w:val="bottom"/>
          </w:tcPr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Default="00F25170" w:rsidP="00D324B0">
            <w:pPr>
              <w:spacing w:after="0" w:line="280" w:lineRule="atLeast"/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25170" w:rsidRPr="00F25170" w:rsidRDefault="00F25170" w:rsidP="00D324B0">
            <w:pPr>
              <w:spacing w:after="0" w:line="280" w:lineRule="atLeast"/>
              <w:rPr>
                <w:b/>
                <w:sz w:val="24"/>
                <w:szCs w:val="24"/>
              </w:rPr>
            </w:pPr>
            <w:r w:rsidRPr="00F25170">
              <w:rPr>
                <w:rFonts w:eastAsia="Times New Roman" w:cs="Arial"/>
                <w:sz w:val="24"/>
                <w:szCs w:val="24"/>
                <w:lang w:val="nl-NL" w:eastAsia="nl-NL"/>
              </w:rPr>
              <w:t xml:space="preserve"> </w:t>
            </w:r>
          </w:p>
        </w:tc>
      </w:tr>
    </w:tbl>
    <w:p w:rsidR="00F25170" w:rsidRDefault="00F25170" w:rsidP="00F25170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lastRenderedPageBreak/>
        <w:t xml:space="preserve">Lesdoelen + taxonomie van Bloom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94237" w:rsidTr="00994237">
        <w:tc>
          <w:tcPr>
            <w:tcW w:w="3070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994237" w:rsidTr="005A2179">
        <w:tc>
          <w:tcPr>
            <w:tcW w:w="3070" w:type="dxa"/>
          </w:tcPr>
          <w:p w:rsidR="00994237" w:rsidRPr="00442EB8" w:rsidRDefault="00994237" w:rsidP="005A2179">
            <w:pPr>
              <w:pStyle w:val="Lijstalinea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 w:cs="Arial"/>
                <w:sz w:val="24"/>
              </w:rPr>
            </w:pPr>
            <w:r w:rsidRPr="005A2179">
              <w:rPr>
                <w:rFonts w:asciiTheme="minorHAnsi" w:hAnsiTheme="minorHAnsi" w:cs="Arial"/>
                <w:sz w:val="24"/>
              </w:rPr>
              <w:t>De leerlingen discussiëren met elkaar over de kwaliteit van hun eigen geheugen.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E3F19">
              <w:rPr>
                <w:sz w:val="24"/>
                <w:szCs w:val="24"/>
              </w:rPr>
              <w:t>E</w:t>
            </w:r>
            <w:r w:rsidRPr="00CD2365">
              <w:rPr>
                <w:sz w:val="24"/>
                <w:szCs w:val="24"/>
              </w:rPr>
              <w:t>valueren</w:t>
            </w:r>
            <w:r w:rsidR="004E3F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CD2365">
              <w:rPr>
                <w:sz w:val="24"/>
                <w:szCs w:val="24"/>
              </w:rPr>
              <w:t>etacognitieve kennis</w:t>
            </w:r>
          </w:p>
        </w:tc>
      </w:tr>
      <w:tr w:rsidR="00994237" w:rsidTr="005A2179">
        <w:tc>
          <w:tcPr>
            <w:tcW w:w="3070" w:type="dxa"/>
          </w:tcPr>
          <w:p w:rsidR="00994237" w:rsidRPr="00442EB8" w:rsidRDefault="00994237" w:rsidP="005A2179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Calibri,Italic"/>
                <w:iCs/>
                <w:sz w:val="24"/>
              </w:rPr>
            </w:pPr>
            <w:r w:rsidRPr="005A2179">
              <w:rPr>
                <w:rFonts w:asciiTheme="minorHAnsi" w:hAnsiTheme="minorHAnsi" w:cs="Calibri,Italic"/>
                <w:iCs/>
                <w:sz w:val="24"/>
              </w:rPr>
              <w:t>De leerlingen sommen drie voorbeelden op van “</w:t>
            </w:r>
            <w:proofErr w:type="spellStart"/>
            <w:r w:rsidRPr="005A2179">
              <w:rPr>
                <w:rFonts w:asciiTheme="minorHAnsi" w:hAnsiTheme="minorHAnsi" w:cs="Calibri,Italic"/>
                <w:iCs/>
                <w:sz w:val="24"/>
              </w:rPr>
              <w:t>false</w:t>
            </w:r>
            <w:proofErr w:type="spellEnd"/>
            <w:r w:rsidRPr="005A2179">
              <w:rPr>
                <w:rFonts w:asciiTheme="minorHAnsi" w:hAnsiTheme="minorHAnsi" w:cs="Calibri,Italic"/>
                <w:iCs/>
                <w:sz w:val="24"/>
              </w:rPr>
              <w:t xml:space="preserve"> memories” die vermeld staan in het artikel.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CD2365">
              <w:rPr>
                <w:sz w:val="24"/>
                <w:szCs w:val="24"/>
              </w:rPr>
              <w:t>erinneren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CD2365">
              <w:rPr>
                <w:sz w:val="24"/>
                <w:szCs w:val="24"/>
              </w:rPr>
              <w:t>onceptuele kennis</w:t>
            </w:r>
          </w:p>
        </w:tc>
      </w:tr>
      <w:tr w:rsidR="00994237" w:rsidTr="005A2179">
        <w:tc>
          <w:tcPr>
            <w:tcW w:w="3070" w:type="dxa"/>
          </w:tcPr>
          <w:p w:rsidR="00994237" w:rsidRPr="00442EB8" w:rsidRDefault="00994237" w:rsidP="005A2179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Calibri,Italic"/>
                <w:iCs/>
                <w:sz w:val="24"/>
              </w:rPr>
            </w:pPr>
            <w:r w:rsidRPr="005A2179">
              <w:rPr>
                <w:rFonts w:asciiTheme="minorHAnsi" w:hAnsiTheme="minorHAnsi" w:cs="Calibri,Italic"/>
                <w:iCs/>
                <w:sz w:val="24"/>
              </w:rPr>
              <w:t>De leerlingen leggen in eigen woorden uit hoe het falen van ons geheugen belangrijke effecten kan hebben op ons dagelijkse leven.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 w:rsidRPr="00CD2365">
              <w:rPr>
                <w:sz w:val="24"/>
                <w:szCs w:val="24"/>
              </w:rPr>
              <w:t>begrijpen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D2365">
              <w:rPr>
                <w:sz w:val="24"/>
                <w:szCs w:val="24"/>
              </w:rPr>
              <w:t>rocedurele kennis</w:t>
            </w:r>
          </w:p>
        </w:tc>
      </w:tr>
      <w:tr w:rsidR="00994237" w:rsidTr="005A2179">
        <w:tc>
          <w:tcPr>
            <w:tcW w:w="3070" w:type="dxa"/>
          </w:tcPr>
          <w:p w:rsidR="00CD2365" w:rsidRPr="005A2179" w:rsidRDefault="005A2179" w:rsidP="005A2179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32"/>
                <w:szCs w:val="32"/>
              </w:rPr>
            </w:pPr>
            <w:r w:rsidRPr="005A2179">
              <w:rPr>
                <w:rFonts w:asciiTheme="minorHAnsi" w:hAnsiTheme="minorHAnsi" w:cs="Calibri,Italic"/>
                <w:iCs/>
                <w:sz w:val="24"/>
              </w:rPr>
              <w:t>De leerlingen categoriseren een reeks van “</w:t>
            </w:r>
            <w:proofErr w:type="spellStart"/>
            <w:r w:rsidRPr="005A2179">
              <w:rPr>
                <w:rFonts w:asciiTheme="minorHAnsi" w:hAnsiTheme="minorHAnsi" w:cs="Calibri,Italic"/>
                <w:iCs/>
                <w:sz w:val="24"/>
              </w:rPr>
              <w:t>false</w:t>
            </w:r>
            <w:proofErr w:type="spellEnd"/>
            <w:r w:rsidRPr="005A2179">
              <w:rPr>
                <w:rFonts w:asciiTheme="minorHAnsi" w:hAnsiTheme="minorHAnsi" w:cs="Calibri,Italic"/>
                <w:iCs/>
                <w:sz w:val="24"/>
              </w:rPr>
              <w:t xml:space="preserve"> memories” op basis van de hoeveelheid impact op de gegeven situaties.</w:t>
            </w:r>
          </w:p>
        </w:tc>
        <w:tc>
          <w:tcPr>
            <w:tcW w:w="3071" w:type="dxa"/>
          </w:tcPr>
          <w:p w:rsidR="00994237" w:rsidRPr="00CD2365" w:rsidRDefault="00442EB8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analyseren</w:t>
            </w:r>
          </w:p>
        </w:tc>
        <w:tc>
          <w:tcPr>
            <w:tcW w:w="3071" w:type="dxa"/>
          </w:tcPr>
          <w:p w:rsidR="00994237" w:rsidRPr="00CD2365" w:rsidRDefault="005F2CE3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994237" w:rsidTr="005A2179">
        <w:tc>
          <w:tcPr>
            <w:tcW w:w="3070" w:type="dxa"/>
          </w:tcPr>
          <w:p w:rsidR="00994237" w:rsidRPr="00442EB8" w:rsidRDefault="00994237" w:rsidP="005A2179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4"/>
              </w:rPr>
            </w:pPr>
            <w:r w:rsidRPr="005A2179">
              <w:rPr>
                <w:rFonts w:asciiTheme="minorHAnsi" w:hAnsiTheme="minorHAnsi" w:cs="Calibri,Italic"/>
                <w:iCs/>
                <w:sz w:val="24"/>
              </w:rPr>
              <w:t>De leerlingen formuleren hun eigen standpunt over de impact van onbetrouwbare getuigenissen in een rechtszaak.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 w:rsidRPr="00CD2365">
              <w:rPr>
                <w:sz w:val="24"/>
                <w:szCs w:val="24"/>
              </w:rPr>
              <w:t>creëren</w:t>
            </w:r>
          </w:p>
        </w:tc>
        <w:tc>
          <w:tcPr>
            <w:tcW w:w="3071" w:type="dxa"/>
          </w:tcPr>
          <w:p w:rsidR="00994237" w:rsidRPr="00CD2365" w:rsidRDefault="00CD2365" w:rsidP="00F25170">
            <w:pPr>
              <w:rPr>
                <w:sz w:val="24"/>
                <w:szCs w:val="24"/>
              </w:rPr>
            </w:pPr>
            <w:r w:rsidRPr="00CD2365">
              <w:rPr>
                <w:sz w:val="24"/>
                <w:szCs w:val="24"/>
              </w:rPr>
              <w:t>conceptuele kennis</w:t>
            </w:r>
          </w:p>
        </w:tc>
      </w:tr>
    </w:tbl>
    <w:p w:rsidR="00C055B7" w:rsidRDefault="00C055B7" w:rsidP="00C055B7">
      <w:pPr>
        <w:rPr>
          <w:b/>
          <w:sz w:val="32"/>
          <w:szCs w:val="32"/>
        </w:rPr>
      </w:pPr>
    </w:p>
    <w:p w:rsidR="00C055B7" w:rsidRDefault="00C055B7" w:rsidP="00C055B7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C055B7" w:rsidRPr="00C055B7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>Context</w:t>
      </w:r>
      <w:r w:rsidRPr="00C055B7">
        <w:rPr>
          <w:rFonts w:cs="Calibri"/>
          <w:sz w:val="24"/>
          <w:szCs w:val="24"/>
        </w:rPr>
        <w:t>: 5</w:t>
      </w:r>
      <w:r w:rsidR="00E632BA">
        <w:rPr>
          <w:rFonts w:cs="Calibri"/>
          <w:sz w:val="24"/>
          <w:szCs w:val="24"/>
        </w:rPr>
        <w:t>.</w:t>
      </w:r>
      <w:bookmarkStart w:id="0" w:name="_GoBack"/>
      <w:bookmarkEnd w:id="0"/>
      <w:r w:rsidRPr="00C055B7">
        <w:rPr>
          <w:rFonts w:cs="Calibri"/>
          <w:sz w:val="24"/>
          <w:szCs w:val="24"/>
        </w:rPr>
        <w:t xml:space="preserve"> Politiek-juridische samenleving</w:t>
      </w:r>
    </w:p>
    <w:p w:rsidR="00C055B7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 xml:space="preserve">Eindterm: </w:t>
      </w:r>
      <w:r w:rsidRPr="00C055B7">
        <w:rPr>
          <w:rFonts w:cs="Calibri"/>
          <w:sz w:val="24"/>
          <w:szCs w:val="24"/>
        </w:rPr>
        <w:t>2. De leerlingen passen inspraak, participatie en besluitvorming toe in reële schoolse</w:t>
      </w:r>
      <w:r>
        <w:rPr>
          <w:rFonts w:cs="Calibri"/>
          <w:sz w:val="24"/>
          <w:szCs w:val="24"/>
        </w:rPr>
        <w:t xml:space="preserve"> </w:t>
      </w:r>
      <w:r w:rsidRPr="00C055B7">
        <w:rPr>
          <w:rFonts w:cs="Calibri"/>
          <w:sz w:val="24"/>
          <w:szCs w:val="24"/>
        </w:rPr>
        <w:t>situaties</w:t>
      </w:r>
    </w:p>
    <w:p w:rsidR="00C53147" w:rsidRPr="00C055B7" w:rsidRDefault="00C53147" w:rsidP="00C5314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Gemeenschappelijke stam</w:t>
      </w:r>
      <w:r w:rsidR="008D2B3D">
        <w:rPr>
          <w:rFonts w:cs="Calibri"/>
          <w:sz w:val="24"/>
          <w:szCs w:val="24"/>
        </w:rPr>
        <w:t xml:space="preserve">: </w:t>
      </w:r>
      <w:r w:rsidRPr="00C055B7">
        <w:rPr>
          <w:rFonts w:cs="Calibri"/>
          <w:sz w:val="24"/>
          <w:szCs w:val="24"/>
        </w:rPr>
        <w:t>samenwerken</w:t>
      </w:r>
    </w:p>
    <w:p w:rsidR="00C53147" w:rsidRDefault="00C53147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A2179" w:rsidRPr="00C055B7" w:rsidRDefault="005A2179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14202" w:rsidRPr="0037629B" w:rsidRDefault="00F14202" w:rsidP="00994237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nl-NL" w:eastAsia="nl-NL"/>
        </w:rPr>
      </w:pPr>
    </w:p>
    <w:p w:rsidR="00215829" w:rsidRDefault="005F2CE3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  <w:r w:rsidRPr="00215829">
        <w:rPr>
          <w:b/>
          <w:sz w:val="32"/>
          <w:szCs w:val="32"/>
          <w:lang w:val="nl-NL"/>
        </w:rPr>
        <w:lastRenderedPageBreak/>
        <w:t xml:space="preserve">Lesmateriaal: </w:t>
      </w:r>
      <w:proofErr w:type="spellStart"/>
      <w:r w:rsidRPr="00215829">
        <w:rPr>
          <w:rFonts w:cs="Calibri,Italic"/>
          <w:i/>
          <w:iCs/>
          <w:sz w:val="24"/>
          <w:szCs w:val="24"/>
          <w:lang w:val="nl-NL"/>
        </w:rPr>
        <w:t>Speakout</w:t>
      </w:r>
      <w:proofErr w:type="spellEnd"/>
      <w:r w:rsidRPr="00215829">
        <w:rPr>
          <w:rFonts w:cs="Calibri,Italic"/>
          <w:i/>
          <w:iCs/>
          <w:sz w:val="24"/>
          <w:szCs w:val="24"/>
          <w:lang w:val="nl-NL"/>
        </w:rPr>
        <w:t xml:space="preserve"> </w:t>
      </w:r>
      <w:proofErr w:type="spellStart"/>
      <w:r w:rsidRPr="00215829">
        <w:rPr>
          <w:rFonts w:cs="Calibri,Italic"/>
          <w:i/>
          <w:iCs/>
          <w:sz w:val="24"/>
          <w:szCs w:val="24"/>
          <w:lang w:val="nl-NL"/>
        </w:rPr>
        <w:t>Upper</w:t>
      </w:r>
      <w:proofErr w:type="spellEnd"/>
      <w:r w:rsidRPr="00215829">
        <w:rPr>
          <w:rFonts w:cs="Calibri,Italic"/>
          <w:i/>
          <w:iCs/>
          <w:sz w:val="24"/>
          <w:szCs w:val="24"/>
          <w:lang w:val="nl-NL"/>
        </w:rPr>
        <w:t xml:space="preserve"> </w:t>
      </w:r>
      <w:proofErr w:type="spellStart"/>
      <w:r w:rsidRPr="00215829">
        <w:rPr>
          <w:rFonts w:cs="Calibri,Italic"/>
          <w:i/>
          <w:iCs/>
          <w:sz w:val="24"/>
          <w:szCs w:val="24"/>
          <w:lang w:val="nl-NL"/>
        </w:rPr>
        <w:t>Intermediate</w:t>
      </w:r>
      <w:proofErr w:type="spellEnd"/>
      <w:r w:rsidRPr="00215829">
        <w:rPr>
          <w:rFonts w:cs="Calibri,Italic"/>
          <w:i/>
          <w:iCs/>
          <w:sz w:val="24"/>
          <w:szCs w:val="24"/>
          <w:lang w:val="nl-NL"/>
        </w:rPr>
        <w:t xml:space="preserve"> </w:t>
      </w:r>
      <w:proofErr w:type="spellStart"/>
      <w:r w:rsidRPr="00215829">
        <w:rPr>
          <w:rFonts w:cs="Calibri,Italic"/>
          <w:i/>
          <w:iCs/>
          <w:sz w:val="24"/>
          <w:szCs w:val="24"/>
          <w:lang w:val="nl-NL"/>
        </w:rPr>
        <w:t>Students</w:t>
      </w:r>
      <w:proofErr w:type="spellEnd"/>
      <w:r w:rsidRPr="00215829">
        <w:rPr>
          <w:rFonts w:cs="Calibri,Italic"/>
          <w:i/>
          <w:iCs/>
          <w:sz w:val="24"/>
          <w:szCs w:val="24"/>
          <w:lang w:val="nl-NL"/>
        </w:rPr>
        <w:t xml:space="preserve">’ </w:t>
      </w:r>
      <w:proofErr w:type="spellStart"/>
      <w:r w:rsidRPr="00215829">
        <w:rPr>
          <w:rFonts w:cs="Calibri,Italic"/>
          <w:i/>
          <w:iCs/>
          <w:sz w:val="24"/>
          <w:szCs w:val="24"/>
          <w:lang w:val="nl-NL"/>
        </w:rPr>
        <w:t>Book</w:t>
      </w:r>
      <w:proofErr w:type="spellEnd"/>
      <w:r w:rsidRPr="00215829">
        <w:rPr>
          <w:rFonts w:cs="Calibri,Italic"/>
          <w:i/>
          <w:iCs/>
          <w:sz w:val="24"/>
          <w:szCs w:val="24"/>
          <w:lang w:val="nl-NL"/>
        </w:rPr>
        <w:t xml:space="preserve"> – </w:t>
      </w:r>
      <w:r w:rsidRPr="00215829">
        <w:rPr>
          <w:rFonts w:cs="Calibri"/>
          <w:sz w:val="24"/>
          <w:szCs w:val="24"/>
          <w:lang w:val="nl-NL"/>
        </w:rPr>
        <w:t xml:space="preserve">Frances </w:t>
      </w:r>
      <w:proofErr w:type="spellStart"/>
      <w:r w:rsidRPr="00215829">
        <w:rPr>
          <w:rFonts w:cs="Calibri"/>
          <w:sz w:val="24"/>
          <w:szCs w:val="24"/>
          <w:lang w:val="nl-NL"/>
        </w:rPr>
        <w:t>Eales</w:t>
      </w:r>
      <w:proofErr w:type="spellEnd"/>
      <w:r w:rsidRPr="00215829">
        <w:rPr>
          <w:rFonts w:cs="Calibri"/>
          <w:sz w:val="24"/>
          <w:szCs w:val="24"/>
          <w:lang w:val="nl-NL"/>
        </w:rPr>
        <w:t xml:space="preserve"> &amp; Steve </w:t>
      </w:r>
      <w:proofErr w:type="spellStart"/>
      <w:r w:rsidRPr="00215829">
        <w:rPr>
          <w:rFonts w:cs="Calibri"/>
          <w:sz w:val="24"/>
          <w:szCs w:val="24"/>
          <w:lang w:val="nl-NL"/>
        </w:rPr>
        <w:t>Oakes</w:t>
      </w:r>
      <w:proofErr w:type="spellEnd"/>
      <w:r w:rsidRPr="00215829">
        <w:rPr>
          <w:rFonts w:cs="Calibri"/>
          <w:sz w:val="24"/>
          <w:szCs w:val="24"/>
          <w:lang w:val="nl-NL"/>
        </w:rPr>
        <w:t xml:space="preserve"> (niveau: B2), </w:t>
      </w:r>
      <w:proofErr w:type="spellStart"/>
      <w:r w:rsidRPr="00215829">
        <w:rPr>
          <w:rFonts w:cs="Calibri"/>
          <w:sz w:val="24"/>
          <w:szCs w:val="24"/>
          <w:lang w:val="nl-NL"/>
        </w:rPr>
        <w:t>Pears</w:t>
      </w:r>
      <w:proofErr w:type="spellEnd"/>
      <w:r w:rsidR="00215829" w:rsidRPr="00215829">
        <w:rPr>
          <w:rFonts w:cs="Calibri"/>
          <w:sz w:val="24"/>
          <w:szCs w:val="24"/>
          <w:lang w:val="nl-NL"/>
        </w:rPr>
        <w:t xml:space="preserve"> </w:t>
      </w:r>
      <w:r w:rsidR="00215829" w:rsidRPr="005F2CE3">
        <w:rPr>
          <w:rFonts w:cs="Calibri"/>
          <w:sz w:val="24"/>
          <w:szCs w:val="24"/>
        </w:rPr>
        <w:t>on (p. 103—105) (gebruikt</w:t>
      </w:r>
      <w:r w:rsidR="00215829">
        <w:rPr>
          <w:rFonts w:cs="Calibri"/>
          <w:sz w:val="24"/>
          <w:szCs w:val="24"/>
        </w:rPr>
        <w:t xml:space="preserve"> </w:t>
      </w:r>
      <w:r w:rsidR="00215829" w:rsidRPr="005F2CE3">
        <w:rPr>
          <w:rFonts w:cs="Calibri"/>
          <w:sz w:val="24"/>
          <w:szCs w:val="24"/>
        </w:rPr>
        <w:t>voor 3e graad ASO)</w:t>
      </w:r>
      <w:r w:rsidR="00215829">
        <w:rPr>
          <w:rFonts w:cs="Calibri"/>
          <w:sz w:val="24"/>
          <w:szCs w:val="24"/>
        </w:rPr>
        <w:t xml:space="preserve"> </w:t>
      </w: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4CBFDF73" wp14:editId="77EC0A27">
            <wp:extent cx="6375501" cy="7629525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15" t="8967" r="29754" b="10128"/>
                    <a:stretch/>
                  </pic:blipFill>
                  <pic:spPr bwMode="auto">
                    <a:xfrm>
                      <a:off x="0" y="0"/>
                      <a:ext cx="6373393" cy="762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202" w:rsidRP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,Italic"/>
          <w:iCs/>
          <w:sz w:val="24"/>
          <w:szCs w:val="24"/>
          <w:lang w:val="nl-NL"/>
        </w:rPr>
      </w:pPr>
      <w:r>
        <w:rPr>
          <w:noProof/>
          <w:lang w:eastAsia="nl-BE"/>
        </w:rPr>
        <w:drawing>
          <wp:inline distT="0" distB="0" distL="0" distR="0" wp14:anchorId="189B45F7" wp14:editId="17D7DADE">
            <wp:extent cx="6419850" cy="9230966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69" t="9118" r="32615" b="7511"/>
                    <a:stretch/>
                  </pic:blipFill>
                  <pic:spPr bwMode="auto">
                    <a:xfrm>
                      <a:off x="0" y="0"/>
                      <a:ext cx="6442343" cy="926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7F2E0679" wp14:editId="23BB534F">
            <wp:extent cx="6373074" cy="935355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78" t="9421" r="33443" b="3753"/>
                    <a:stretch/>
                  </pic:blipFill>
                  <pic:spPr bwMode="auto">
                    <a:xfrm>
                      <a:off x="0" y="0"/>
                      <a:ext cx="6372495" cy="93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202" w:rsidRPr="0021582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B3D" w:rsidRDefault="008D2B3D" w:rsidP="008D2B3D">
      <w:pPr>
        <w:spacing w:after="0" w:line="240" w:lineRule="auto"/>
      </w:pPr>
      <w:r>
        <w:separator/>
      </w:r>
    </w:p>
  </w:endnote>
  <w:endnote w:type="continuationSeparator" w:id="0">
    <w:p w:rsidR="008D2B3D" w:rsidRDefault="008D2B3D" w:rsidP="008D2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062173"/>
      <w:docPartObj>
        <w:docPartGallery w:val="Page Numbers (Bottom of Page)"/>
        <w:docPartUnique/>
      </w:docPartObj>
    </w:sdtPr>
    <w:sdtEndPr/>
    <w:sdtContent>
      <w:p w:rsidR="008D2B3D" w:rsidRDefault="008D2B3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2BA" w:rsidRPr="00E632BA">
          <w:rPr>
            <w:noProof/>
            <w:lang w:val="nl-NL"/>
          </w:rPr>
          <w:t>3</w:t>
        </w:r>
        <w:r>
          <w:fldChar w:fldCharType="end"/>
        </w:r>
      </w:p>
    </w:sdtContent>
  </w:sdt>
  <w:p w:rsidR="008D2B3D" w:rsidRDefault="008D2B3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B3D" w:rsidRDefault="008D2B3D" w:rsidP="008D2B3D">
      <w:pPr>
        <w:spacing w:after="0" w:line="240" w:lineRule="auto"/>
      </w:pPr>
      <w:r>
        <w:separator/>
      </w:r>
    </w:p>
  </w:footnote>
  <w:footnote w:type="continuationSeparator" w:id="0">
    <w:p w:rsidR="008D2B3D" w:rsidRDefault="008D2B3D" w:rsidP="008D2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F82"/>
    <w:multiLevelType w:val="hybridMultilevel"/>
    <w:tmpl w:val="0C06B2DA"/>
    <w:lvl w:ilvl="0" w:tplc="F10E2A40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DD1E99"/>
    <w:multiLevelType w:val="hybridMultilevel"/>
    <w:tmpl w:val="C29423E2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D7349"/>
    <w:multiLevelType w:val="hybridMultilevel"/>
    <w:tmpl w:val="023612CE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72F0A"/>
    <w:multiLevelType w:val="hybridMultilevel"/>
    <w:tmpl w:val="7E924F2E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1C0DB4"/>
    <w:multiLevelType w:val="multilevel"/>
    <w:tmpl w:val="121619B8"/>
    <w:lvl w:ilvl="0">
      <w:start w:val="1"/>
      <w:numFmt w:val="decimal"/>
      <w:pStyle w:val="VVKSOKop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numFmt w:val="decimal"/>
      <w:pStyle w:val="VVKSO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VVKSO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/>
      </w:rPr>
    </w:lvl>
    <w:lvl w:ilvl="3">
      <w:start w:val="1"/>
      <w:numFmt w:val="decimal"/>
      <w:pStyle w:val="VVKSOKop4"/>
      <w:lvlText w:val="%1.%2.%3.%4"/>
      <w:lvlJc w:val="left"/>
      <w:pPr>
        <w:tabs>
          <w:tab w:val="num" w:pos="1844"/>
        </w:tabs>
        <w:ind w:left="1844" w:hanging="851"/>
      </w:pPr>
      <w:rPr>
        <w:rFonts w:hint="default"/>
      </w:rPr>
    </w:lvl>
    <w:lvl w:ilvl="4">
      <w:start w:val="1"/>
      <w:numFmt w:val="decimal"/>
      <w:lvlRestart w:val="2"/>
      <w:pStyle w:val="VVKSOKop2ZonderTitel"/>
      <w:lvlText w:val="%1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VVKSOKop3ZonderTitel"/>
      <w:lvlText w:val="%1.%2.%6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39"/>
    <w:rsid w:val="001D0A04"/>
    <w:rsid w:val="00215829"/>
    <w:rsid w:val="0037629B"/>
    <w:rsid w:val="00442EB8"/>
    <w:rsid w:val="004C5739"/>
    <w:rsid w:val="004E3F19"/>
    <w:rsid w:val="005A2179"/>
    <w:rsid w:val="005B57EB"/>
    <w:rsid w:val="005F2CE3"/>
    <w:rsid w:val="007B5C44"/>
    <w:rsid w:val="008D2B3D"/>
    <w:rsid w:val="00994237"/>
    <w:rsid w:val="00C055B7"/>
    <w:rsid w:val="00C53147"/>
    <w:rsid w:val="00CD2365"/>
    <w:rsid w:val="00E632BA"/>
    <w:rsid w:val="00F00750"/>
    <w:rsid w:val="00F14202"/>
    <w:rsid w:val="00F2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uiPriority w:val="99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D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2B3D"/>
  </w:style>
  <w:style w:type="paragraph" w:styleId="Voettekst">
    <w:name w:val="footer"/>
    <w:basedOn w:val="Standaard"/>
    <w:link w:val="VoettekstChar"/>
    <w:uiPriority w:val="99"/>
    <w:unhideWhenUsed/>
    <w:rsid w:val="008D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2B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uiPriority w:val="99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D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2B3D"/>
  </w:style>
  <w:style w:type="paragraph" w:styleId="Voettekst">
    <w:name w:val="footer"/>
    <w:basedOn w:val="Standaard"/>
    <w:link w:val="VoettekstChar"/>
    <w:uiPriority w:val="99"/>
    <w:unhideWhenUsed/>
    <w:rsid w:val="008D2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2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539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3</cp:revision>
  <dcterms:created xsi:type="dcterms:W3CDTF">2015-10-06T07:37:00Z</dcterms:created>
  <dcterms:modified xsi:type="dcterms:W3CDTF">2015-10-06T07:45:00Z</dcterms:modified>
</cp:coreProperties>
</file>